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6178" w14:textId="2D47BAD3" w:rsidR="000365C1" w:rsidRPr="00B052BF" w:rsidRDefault="000365C1" w:rsidP="000365C1">
      <w:pPr>
        <w:pStyle w:val="NoSpacing"/>
        <w:rPr>
          <w:color w:val="FF0000"/>
        </w:rPr>
      </w:pPr>
      <w:r w:rsidRPr="00B052BF">
        <w:rPr>
          <w:color w:val="FF0000"/>
        </w:rPr>
        <w:t>[Date]</w:t>
      </w:r>
    </w:p>
    <w:p w14:paraId="2E4FDBE1" w14:textId="77777777" w:rsidR="000365C1" w:rsidRDefault="000365C1" w:rsidP="000365C1">
      <w:pPr>
        <w:pStyle w:val="NoSpacing"/>
      </w:pPr>
    </w:p>
    <w:p w14:paraId="28B99044" w14:textId="684ED732" w:rsidR="000118CC" w:rsidRDefault="000118CC" w:rsidP="000365C1">
      <w:pPr>
        <w:pStyle w:val="NoSpacing"/>
      </w:pPr>
      <w:r>
        <w:t xml:space="preserve">The Hon. </w:t>
      </w:r>
      <w:r w:rsidR="000365C1" w:rsidRPr="00B052BF">
        <w:rPr>
          <w:color w:val="FF0000"/>
        </w:rPr>
        <w:t>[insert name]</w:t>
      </w:r>
      <w:r w:rsidRPr="00B052BF">
        <w:rPr>
          <w:color w:val="FF0000"/>
        </w:rPr>
        <w:t xml:space="preserve"> </w:t>
      </w:r>
      <w:r>
        <w:t xml:space="preserve">MP </w:t>
      </w:r>
    </w:p>
    <w:p w14:paraId="46F27B92" w14:textId="77777777" w:rsidR="00B052BF" w:rsidRDefault="000118CC" w:rsidP="000365C1">
      <w:pPr>
        <w:pStyle w:val="NoSpacing"/>
      </w:pPr>
      <w:r>
        <w:t xml:space="preserve">Member for </w:t>
      </w:r>
      <w:r w:rsidR="000365C1" w:rsidRPr="00B052BF">
        <w:rPr>
          <w:color w:val="FF0000"/>
        </w:rPr>
        <w:t xml:space="preserve">[insert </w:t>
      </w:r>
      <w:r w:rsidR="00B052BF" w:rsidRPr="00B052BF">
        <w:rPr>
          <w:color w:val="FF0000"/>
        </w:rPr>
        <w:t>electorate name]</w:t>
      </w:r>
    </w:p>
    <w:p w14:paraId="2DF2CA62" w14:textId="06D13BD0" w:rsidR="000118CC" w:rsidRPr="00B052BF" w:rsidRDefault="00B052BF" w:rsidP="000365C1">
      <w:pPr>
        <w:pStyle w:val="NoSpacing"/>
        <w:rPr>
          <w:color w:val="FF0000"/>
        </w:rPr>
      </w:pPr>
      <w:r w:rsidRPr="00B052BF">
        <w:rPr>
          <w:color w:val="FF0000"/>
        </w:rPr>
        <w:t>[insert a</w:t>
      </w:r>
      <w:r w:rsidR="000118CC" w:rsidRPr="00B052BF">
        <w:rPr>
          <w:color w:val="FF0000"/>
        </w:rPr>
        <w:t>ddress</w:t>
      </w:r>
      <w:r w:rsidRPr="00B052BF">
        <w:rPr>
          <w:color w:val="FF0000"/>
        </w:rPr>
        <w:t>]</w:t>
      </w:r>
    </w:p>
    <w:p w14:paraId="3F75B7E2" w14:textId="19442D75" w:rsidR="000118CC" w:rsidRPr="00B052BF" w:rsidRDefault="00B052BF">
      <w:pPr>
        <w:rPr>
          <w:color w:val="FF0000"/>
        </w:rPr>
      </w:pPr>
      <w:r w:rsidRPr="00B052BF">
        <w:rPr>
          <w:color w:val="FF0000"/>
        </w:rPr>
        <w:t>[insert e</w:t>
      </w:r>
      <w:r w:rsidR="000118CC" w:rsidRPr="00B052BF">
        <w:rPr>
          <w:color w:val="FF0000"/>
        </w:rPr>
        <w:t>mail</w:t>
      </w:r>
      <w:r w:rsidRPr="00B052BF">
        <w:rPr>
          <w:color w:val="FF0000"/>
        </w:rPr>
        <w:t>]</w:t>
      </w:r>
    </w:p>
    <w:p w14:paraId="44C41143" w14:textId="325AB133" w:rsidR="000118CC" w:rsidRPr="00B052BF" w:rsidRDefault="000118CC">
      <w:pPr>
        <w:rPr>
          <w:color w:val="FF0000"/>
        </w:rPr>
      </w:pPr>
      <w:r>
        <w:t xml:space="preserve">Dear </w:t>
      </w:r>
      <w:r w:rsidR="00B052BF">
        <w:rPr>
          <w:color w:val="FF0000"/>
        </w:rPr>
        <w:t>[insert name]</w:t>
      </w:r>
    </w:p>
    <w:p w14:paraId="68F67071" w14:textId="1E4CC720" w:rsidR="003B4B3E" w:rsidRDefault="000118CC" w:rsidP="000365C1">
      <w:pPr>
        <w:ind w:right="-613"/>
        <w:rPr>
          <w:b/>
          <w:bCs/>
        </w:rPr>
      </w:pPr>
      <w:r w:rsidRPr="000118CC">
        <w:rPr>
          <w:b/>
          <w:bCs/>
        </w:rPr>
        <w:t xml:space="preserve">Patients </w:t>
      </w:r>
      <w:r>
        <w:rPr>
          <w:b/>
          <w:bCs/>
        </w:rPr>
        <w:t xml:space="preserve">With </w:t>
      </w:r>
      <w:r w:rsidRPr="000118CC">
        <w:rPr>
          <w:b/>
          <w:bCs/>
        </w:rPr>
        <w:t>Alpha-1 Antitrypsin Deficien</w:t>
      </w:r>
      <w:r w:rsidR="00E91BBD">
        <w:rPr>
          <w:b/>
          <w:bCs/>
        </w:rPr>
        <w:t>cy</w:t>
      </w:r>
      <w:r w:rsidRPr="000118CC">
        <w:rPr>
          <w:b/>
          <w:bCs/>
        </w:rPr>
        <w:t xml:space="preserve"> (</w:t>
      </w:r>
      <w:r>
        <w:rPr>
          <w:b/>
          <w:bCs/>
        </w:rPr>
        <w:t>Alpha-1</w:t>
      </w:r>
      <w:r w:rsidRPr="000118CC">
        <w:rPr>
          <w:b/>
          <w:bCs/>
        </w:rPr>
        <w:t xml:space="preserve">) </w:t>
      </w:r>
      <w:r w:rsidR="00B052BF">
        <w:rPr>
          <w:b/>
          <w:bCs/>
        </w:rPr>
        <w:t xml:space="preserve">Need </w:t>
      </w:r>
      <w:r w:rsidR="000365C1">
        <w:rPr>
          <w:b/>
          <w:bCs/>
        </w:rPr>
        <w:t xml:space="preserve">Vital </w:t>
      </w:r>
      <w:r w:rsidR="00B844BD">
        <w:rPr>
          <w:b/>
          <w:bCs/>
        </w:rPr>
        <w:t xml:space="preserve">Treatment </w:t>
      </w:r>
    </w:p>
    <w:p w14:paraId="55B252F3" w14:textId="6A8B4BF2" w:rsidR="000118CC" w:rsidRDefault="000118CC">
      <w:r>
        <w:t xml:space="preserve">As my elected official I need your help </w:t>
      </w:r>
      <w:r w:rsidRPr="006F2A70">
        <w:rPr>
          <w:u w:val="single"/>
        </w:rPr>
        <w:t>to save my life</w:t>
      </w:r>
      <w:r>
        <w:t>. Like other people with the severe form of the genetic disease "Alpha-1 Antitrypsin Deficiency” my life will be severely shortened from genetic emphysema if the Government denies Alpha-1 patients access to subsidised augmentation therapy (</w:t>
      </w:r>
      <w:r w:rsidR="006F2A70">
        <w:t>i.e.</w:t>
      </w:r>
      <w:r>
        <w:t xml:space="preserve"> Alpha-1 Proteinase Inhibitor).</w:t>
      </w:r>
      <w:r w:rsidRPr="000118CC">
        <w:t xml:space="preserve"> </w:t>
      </w:r>
      <w:r>
        <w:t xml:space="preserve"> This treatment is life-saving. It is safe and has been shown to be clinically effective in stopping genetic emphysema</w:t>
      </w:r>
      <w:r w:rsidR="00B844BD">
        <w:t>.</w:t>
      </w:r>
      <w:r>
        <w:t xml:space="preserve"> </w:t>
      </w:r>
    </w:p>
    <w:p w14:paraId="087040B1" w14:textId="47ADB073" w:rsidR="003B4B3E" w:rsidRDefault="006F2A70">
      <w:r>
        <w:rPr>
          <w:rFonts w:cs="Arial"/>
        </w:rPr>
        <w:t>My s</w:t>
      </w:r>
      <w:r w:rsidR="003B4B3E">
        <w:rPr>
          <w:rFonts w:cs="Arial"/>
        </w:rPr>
        <w:t>uffering, regular hospitalisation, p</w:t>
      </w:r>
      <w:r w:rsidR="003B4B3E" w:rsidRPr="004B2926">
        <w:rPr>
          <w:rFonts w:cs="Arial"/>
        </w:rPr>
        <w:t xml:space="preserve">oor quality of life and an early death can be </w:t>
      </w:r>
      <w:r>
        <w:rPr>
          <w:rFonts w:cs="Arial"/>
        </w:rPr>
        <w:t>avoid</w:t>
      </w:r>
      <w:r w:rsidR="00B844BD">
        <w:rPr>
          <w:rFonts w:cs="Arial"/>
        </w:rPr>
        <w:t>ed</w:t>
      </w:r>
      <w:r>
        <w:rPr>
          <w:rFonts w:cs="Arial"/>
        </w:rPr>
        <w:t xml:space="preserve"> </w:t>
      </w:r>
      <w:r w:rsidR="003B4B3E" w:rsidRPr="004B2926">
        <w:rPr>
          <w:rFonts w:cs="Arial"/>
        </w:rPr>
        <w:t xml:space="preserve">if the Government subsidises the ONLY </w:t>
      </w:r>
      <w:r w:rsidR="002C46C6">
        <w:rPr>
          <w:rFonts w:cs="Arial"/>
        </w:rPr>
        <w:t xml:space="preserve">available </w:t>
      </w:r>
      <w:r w:rsidR="003B4B3E" w:rsidRPr="004B2926">
        <w:rPr>
          <w:rFonts w:cs="Arial"/>
        </w:rPr>
        <w:t>treatment</w:t>
      </w:r>
      <w:r w:rsidR="002C46C6">
        <w:rPr>
          <w:rFonts w:cs="Arial"/>
        </w:rPr>
        <w:t xml:space="preserve"> </w:t>
      </w:r>
      <w:r w:rsidR="003B4B3E" w:rsidRPr="004B2926">
        <w:rPr>
          <w:rFonts w:cs="Arial"/>
        </w:rPr>
        <w:t>–</w:t>
      </w:r>
      <w:r>
        <w:rPr>
          <w:rFonts w:cs="Arial"/>
        </w:rPr>
        <w:t xml:space="preserve"> </w:t>
      </w:r>
      <w:r w:rsidR="003B4B3E" w:rsidRPr="004B2926">
        <w:rPr>
          <w:rFonts w:cs="Arial"/>
        </w:rPr>
        <w:t xml:space="preserve">augmentation therapy, a treatment that has been registered with the Therapeutic Goods Administration (TGA) and </w:t>
      </w:r>
      <w:r w:rsidR="000365C1">
        <w:rPr>
          <w:rFonts w:cs="Arial"/>
        </w:rPr>
        <w:t xml:space="preserve">has been </w:t>
      </w:r>
      <w:r w:rsidR="003B4B3E" w:rsidRPr="004B2926">
        <w:rPr>
          <w:rFonts w:cs="Arial"/>
        </w:rPr>
        <w:t xml:space="preserve">on the Australian Register of Therapeutic Goods (ARTG) </w:t>
      </w:r>
      <w:r w:rsidR="003B4B3E" w:rsidRPr="004B2926">
        <w:rPr>
          <w:rFonts w:cs="Arial"/>
          <w:b/>
          <w:bCs/>
        </w:rPr>
        <w:t>since 2017</w:t>
      </w:r>
      <w:r w:rsidR="003B4B3E" w:rsidRPr="004B2926">
        <w:rPr>
          <w:rFonts w:cs="Arial"/>
        </w:rPr>
        <w:t>.</w:t>
      </w:r>
    </w:p>
    <w:p w14:paraId="6418151F" w14:textId="11EA085A" w:rsidR="003B4B3E" w:rsidRPr="00B844BD" w:rsidRDefault="003B4B3E" w:rsidP="003B4B3E">
      <w:pPr>
        <w:pStyle w:val="NormalWeb"/>
        <w:spacing w:before="0" w:beforeAutospacing="0" w:after="160" w:afterAutospacing="0"/>
        <w:ind w:right="-3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Labor has recently claimed: </w:t>
      </w:r>
      <w:r w:rsidRPr="004B2926">
        <w:rPr>
          <w:rFonts w:ascii="Arial" w:hAnsi="Arial" w:cs="Arial"/>
          <w:sz w:val="22"/>
          <w:szCs w:val="22"/>
        </w:rPr>
        <w:t>“</w:t>
      </w:r>
      <w:r w:rsidRPr="004B2926">
        <w:rPr>
          <w:rFonts w:ascii="Arial" w:hAnsi="Arial" w:cs="Arial"/>
          <w:i/>
          <w:iCs/>
          <w:sz w:val="22"/>
          <w:szCs w:val="22"/>
        </w:rPr>
        <w:t>All Australians deserve access to universal, prompt, and world class medical care, and no one deserves to face a multi-year wait for vital treatments simply due to the cost”.</w:t>
      </w:r>
      <w:r w:rsidR="00B844B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B7DE00" w14:textId="6D57040A" w:rsidR="003B4B3E" w:rsidRDefault="000118CC" w:rsidP="00B844BD">
      <w:pPr>
        <w:ind w:right="-330"/>
      </w:pPr>
      <w:r>
        <w:t xml:space="preserve">Augmentation </w:t>
      </w:r>
      <w:r w:rsidR="006F2A70">
        <w:t>therapy</w:t>
      </w:r>
      <w:r>
        <w:t xml:space="preserve"> has been </w:t>
      </w:r>
      <w:r w:rsidR="00B844BD">
        <w:t xml:space="preserve">subsidised </w:t>
      </w:r>
      <w:r w:rsidR="00E91BBD" w:rsidRPr="00E91BBD">
        <w:rPr>
          <w:u w:val="single"/>
        </w:rPr>
        <w:t>since 1987</w:t>
      </w:r>
      <w:r>
        <w:t xml:space="preserve"> in </w:t>
      </w:r>
      <w:r w:rsidR="00E91BBD">
        <w:t>the United States</w:t>
      </w:r>
      <w:r w:rsidR="006F2A70">
        <w:t xml:space="preserve"> and is </w:t>
      </w:r>
      <w:r>
        <w:t xml:space="preserve">funded in </w:t>
      </w:r>
      <w:r w:rsidR="00B844BD">
        <w:t xml:space="preserve">many countries including </w:t>
      </w:r>
      <w:r>
        <w:t xml:space="preserve">Argentina, Austria, </w:t>
      </w:r>
      <w:r w:rsidR="00B844BD">
        <w:t>Belgi</w:t>
      </w:r>
      <w:r w:rsidR="000365C1">
        <w:t>u</w:t>
      </w:r>
      <w:r w:rsidR="00B844BD">
        <w:t xml:space="preserve">m, </w:t>
      </w:r>
      <w:r>
        <w:t xml:space="preserve">Brazil, Canada, </w:t>
      </w:r>
      <w:r w:rsidR="003B4B3E">
        <w:t xml:space="preserve">Denmark, </w:t>
      </w:r>
      <w:r>
        <w:t>France, Germany, Greece, Ireland, Israel, Portugal, Puerto Rico, Spain</w:t>
      </w:r>
      <w:r w:rsidR="00E91BBD">
        <w:t xml:space="preserve"> and</w:t>
      </w:r>
      <w:r>
        <w:t xml:space="preserve"> Switzerland. </w:t>
      </w:r>
    </w:p>
    <w:p w14:paraId="20C7D5D7" w14:textId="1D7735D6" w:rsidR="006F2A70" w:rsidRDefault="006F2A70">
      <w:r>
        <w:t xml:space="preserve">I can’t afford to pay the estimated </w:t>
      </w:r>
      <w:r w:rsidR="000118CC">
        <w:t>$100,000 per year</w:t>
      </w:r>
      <w:r>
        <w:t xml:space="preserve">. I need </w:t>
      </w:r>
      <w:r w:rsidR="00B844BD">
        <w:t xml:space="preserve">subsidised </w:t>
      </w:r>
      <w:r>
        <w:t>treatment until a cure is available</w:t>
      </w:r>
      <w:r w:rsidR="00B844BD">
        <w:t xml:space="preserve">, </w:t>
      </w:r>
      <w:r>
        <w:t xml:space="preserve">which could be </w:t>
      </w:r>
      <w:r w:rsidR="002C46C6">
        <w:t>with</w:t>
      </w:r>
      <w:r>
        <w:t xml:space="preserve">in the next 10 years as clinical trials are underway. </w:t>
      </w:r>
    </w:p>
    <w:p w14:paraId="14AFD5CF" w14:textId="3D359595" w:rsidR="0033380A" w:rsidRDefault="00B844BD" w:rsidP="00B844BD">
      <w:pPr>
        <w:ind w:right="-330"/>
      </w:pPr>
      <w:r>
        <w:t xml:space="preserve">Several years ago </w:t>
      </w:r>
      <w:r w:rsidR="006F2A70">
        <w:t xml:space="preserve">the </w:t>
      </w:r>
      <w:r w:rsidR="000118CC">
        <w:t>Medical Services Advisory Committee (MSAC)</w:t>
      </w:r>
      <w:r w:rsidR="006F2A70">
        <w:t xml:space="preserve"> reached the wrong conclusion, saying that there was not enough evidence </w:t>
      </w:r>
      <w:r>
        <w:t xml:space="preserve">to support treatment </w:t>
      </w:r>
      <w:r w:rsidR="006F2A70">
        <w:t>and that the cost was prohibitive</w:t>
      </w:r>
      <w:r w:rsidR="0033380A">
        <w:t>.  If this was the case all the countries mentioned above would not be providing subsidised access to treatment.</w:t>
      </w:r>
      <w:r w:rsidR="000365C1">
        <w:t xml:space="preserve">  I have included a link </w:t>
      </w:r>
      <w:r w:rsidR="00B052BF">
        <w:t>to</w:t>
      </w:r>
      <w:r w:rsidR="000365C1">
        <w:t xml:space="preserve"> Alpha-1 Organisation Australia</w:t>
      </w:r>
      <w:r w:rsidR="00B052BF">
        <w:t>’s Position Paper</w:t>
      </w:r>
      <w:r w:rsidR="000365C1">
        <w:t xml:space="preserve"> which discusses this history and the overlooked evidence </w:t>
      </w:r>
      <w:hyperlink r:id="rId4" w:history="1">
        <w:r w:rsidR="000365C1">
          <w:rPr>
            <w:rStyle w:val="Hyperlink"/>
          </w:rPr>
          <w:t>Alpha-1 Antitrypsin Deficiency - Preventing Harm and Saving Lives (a1oa.org.au)</w:t>
        </w:r>
      </w:hyperlink>
      <w:r w:rsidR="000365C1">
        <w:t>.</w:t>
      </w:r>
    </w:p>
    <w:p w14:paraId="1AC60FA3" w14:textId="02DAB7DA" w:rsidR="0033380A" w:rsidRDefault="000118CC">
      <w:r>
        <w:t xml:space="preserve">I </w:t>
      </w:r>
      <w:r w:rsidR="00B052BF">
        <w:t xml:space="preserve">suffer from </w:t>
      </w:r>
      <w:r w:rsidR="00B052BF" w:rsidRPr="002C46C6">
        <w:rPr>
          <w:color w:val="FF0000"/>
        </w:rPr>
        <w:t>[</w:t>
      </w:r>
      <w:r w:rsidR="002C46C6">
        <w:rPr>
          <w:color w:val="FF0000"/>
        </w:rPr>
        <w:t xml:space="preserve">emphysema, </w:t>
      </w:r>
      <w:r w:rsidR="00B052BF" w:rsidRPr="00B052BF">
        <w:rPr>
          <w:color w:val="FF0000"/>
        </w:rPr>
        <w:t>XXX</w:t>
      </w:r>
      <w:r w:rsidR="00B052BF">
        <w:rPr>
          <w:color w:val="FF0000"/>
        </w:rPr>
        <w:t>]</w:t>
      </w:r>
      <w:r w:rsidR="00B052BF">
        <w:t xml:space="preserve"> and </w:t>
      </w:r>
      <w:r>
        <w:t xml:space="preserve">am unable to </w:t>
      </w:r>
      <w:r w:rsidR="00B052BF" w:rsidRPr="00B052BF">
        <w:rPr>
          <w:color w:val="FF0000"/>
        </w:rPr>
        <w:t>[</w:t>
      </w:r>
      <w:r w:rsidRPr="00B052BF">
        <w:rPr>
          <w:color w:val="FF0000"/>
        </w:rPr>
        <w:t xml:space="preserve">work, see </w:t>
      </w:r>
      <w:r w:rsidR="0033380A" w:rsidRPr="00B052BF">
        <w:rPr>
          <w:color w:val="FF0000"/>
        </w:rPr>
        <w:t>family and friends</w:t>
      </w:r>
      <w:r w:rsidRPr="00B052BF">
        <w:rPr>
          <w:color w:val="FF0000"/>
        </w:rPr>
        <w:t xml:space="preserve"> due to </w:t>
      </w:r>
      <w:r w:rsidR="0033380A" w:rsidRPr="00B052BF">
        <w:rPr>
          <w:color w:val="FF0000"/>
        </w:rPr>
        <w:t xml:space="preserve">the </w:t>
      </w:r>
      <w:r w:rsidRPr="00B052BF">
        <w:rPr>
          <w:color w:val="FF0000"/>
        </w:rPr>
        <w:t>fear of catching viruses that turn quickly into pneumonia</w:t>
      </w:r>
      <w:r w:rsidR="0033380A" w:rsidRPr="00B052BF">
        <w:rPr>
          <w:color w:val="FF0000"/>
        </w:rPr>
        <w:t xml:space="preserve"> and more lung destruction</w:t>
      </w:r>
      <w:r w:rsidR="00B052BF" w:rsidRPr="00B052BF">
        <w:rPr>
          <w:color w:val="FF0000"/>
        </w:rPr>
        <w:t>]</w:t>
      </w:r>
      <w:r w:rsidR="0033380A" w:rsidRPr="00B052BF">
        <w:rPr>
          <w:color w:val="FF0000"/>
        </w:rPr>
        <w:t>.</w:t>
      </w:r>
      <w:r w:rsidR="000365C1" w:rsidRPr="00B052BF">
        <w:rPr>
          <w:color w:val="FF0000"/>
        </w:rPr>
        <w:t xml:space="preserve"> </w:t>
      </w:r>
      <w:r w:rsidR="000365C1">
        <w:t>Without antitrypsin I can’t fi</w:t>
      </w:r>
      <w:r w:rsidR="00B052BF">
        <w:t>ght</w:t>
      </w:r>
      <w:r w:rsidR="000365C1">
        <w:t xml:space="preserve"> viruses, deadly bacteria</w:t>
      </w:r>
      <w:r w:rsidR="00B052BF">
        <w:t xml:space="preserve"> or </w:t>
      </w:r>
      <w:r w:rsidR="000365C1">
        <w:t xml:space="preserve">mould and fungus that are </w:t>
      </w:r>
      <w:r w:rsidR="00B052BF">
        <w:t xml:space="preserve">everywhere in the environment and </w:t>
      </w:r>
      <w:r w:rsidR="000365C1">
        <w:t>breathed in every</w:t>
      </w:r>
      <w:r w:rsidR="004C4C28">
        <w:t xml:space="preserve"> </w:t>
      </w:r>
      <w:r w:rsidR="000365C1">
        <w:t>day.</w:t>
      </w:r>
      <w:r w:rsidR="00B052BF">
        <w:t xml:space="preserve"> </w:t>
      </w:r>
      <w:r>
        <w:t xml:space="preserve">Australians with severe </w:t>
      </w:r>
      <w:r w:rsidR="00B052BF">
        <w:t xml:space="preserve">Alpha-1 </w:t>
      </w:r>
      <w:r w:rsidR="0033380A">
        <w:t xml:space="preserve">need </w:t>
      </w:r>
      <w:r w:rsidR="004C4C28">
        <w:t xml:space="preserve">urgent access to </w:t>
      </w:r>
      <w:r w:rsidR="0033380A">
        <w:t xml:space="preserve">subsidised </w:t>
      </w:r>
      <w:r>
        <w:t xml:space="preserve">treatment under the </w:t>
      </w:r>
      <w:r w:rsidR="004C4C28">
        <w:t xml:space="preserve">Government’s </w:t>
      </w:r>
      <w:r>
        <w:t>Rule of Rescue</w:t>
      </w:r>
      <w:r w:rsidR="0033380A">
        <w:t xml:space="preserve"> provision</w:t>
      </w:r>
      <w:r>
        <w:t>.</w:t>
      </w:r>
    </w:p>
    <w:p w14:paraId="124D459C" w14:textId="3B97B652" w:rsidR="00B844BD" w:rsidRDefault="00605FA0">
      <w:r>
        <w:t xml:space="preserve">Please let </w:t>
      </w:r>
      <w:r w:rsidR="00B844BD">
        <w:t xml:space="preserve">the </w:t>
      </w:r>
      <w:r>
        <w:t xml:space="preserve">Government know </w:t>
      </w:r>
      <w:r w:rsidR="004C4C28">
        <w:t xml:space="preserve">that </w:t>
      </w:r>
      <w:r w:rsidR="00B844BD">
        <w:t xml:space="preserve">people with Alpha-1 still can’t access subsided treatment and continue </w:t>
      </w:r>
      <w:r>
        <w:t>to lose lung function</w:t>
      </w:r>
      <w:r w:rsidR="00B844BD">
        <w:t xml:space="preserve"> and are </w:t>
      </w:r>
      <w:r>
        <w:t>d</w:t>
      </w:r>
      <w:r w:rsidR="00B844BD">
        <w:t>ying</w:t>
      </w:r>
      <w:r>
        <w:t xml:space="preserve"> prematurely when </w:t>
      </w:r>
      <w:r w:rsidR="00B844BD">
        <w:t xml:space="preserve">treatment </w:t>
      </w:r>
      <w:r>
        <w:t>is available</w:t>
      </w:r>
      <w:r w:rsidR="00B844BD">
        <w:t xml:space="preserve"> and could be subsidised.</w:t>
      </w:r>
      <w:r w:rsidR="004C4C28">
        <w:t xml:space="preserve"> </w:t>
      </w:r>
      <w:r>
        <w:t xml:space="preserve">I </w:t>
      </w:r>
      <w:r w:rsidR="00B844BD">
        <w:t xml:space="preserve">am </w:t>
      </w:r>
      <w:r>
        <w:t xml:space="preserve">happy to meet to discuss the matters raised above. </w:t>
      </w:r>
    </w:p>
    <w:p w14:paraId="6891CCBC" w14:textId="3974223A" w:rsidR="002B6086" w:rsidRDefault="00605FA0">
      <w:r>
        <w:t>Yours sincerely</w:t>
      </w:r>
    </w:p>
    <w:p w14:paraId="043005DB" w14:textId="415D48B3" w:rsidR="004C4C28" w:rsidRPr="004C4C28" w:rsidRDefault="004C4C28">
      <w:pPr>
        <w:rPr>
          <w:color w:val="FF0000"/>
        </w:rPr>
      </w:pPr>
      <w:r w:rsidRPr="004C4C28">
        <w:rPr>
          <w:color w:val="FF0000"/>
        </w:rPr>
        <w:t>[Sign]</w:t>
      </w:r>
    </w:p>
    <w:p w14:paraId="3751D985" w14:textId="28FCC576" w:rsidR="00B844BD" w:rsidRPr="004C4C28" w:rsidRDefault="004C4C28">
      <w:pPr>
        <w:rPr>
          <w:color w:val="FF0000"/>
        </w:rPr>
      </w:pPr>
      <w:r w:rsidRPr="004C4C28">
        <w:rPr>
          <w:color w:val="FF0000"/>
        </w:rPr>
        <w:t>[insert name]</w:t>
      </w:r>
    </w:p>
    <w:sectPr w:rsidR="00B844BD" w:rsidRPr="004C4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CC"/>
    <w:rsid w:val="000118CC"/>
    <w:rsid w:val="000365C1"/>
    <w:rsid w:val="001C4F61"/>
    <w:rsid w:val="001C4FEE"/>
    <w:rsid w:val="001D2A4F"/>
    <w:rsid w:val="002A178F"/>
    <w:rsid w:val="002C46C6"/>
    <w:rsid w:val="0033380A"/>
    <w:rsid w:val="003B4B3E"/>
    <w:rsid w:val="00411B70"/>
    <w:rsid w:val="004C4C28"/>
    <w:rsid w:val="00605FA0"/>
    <w:rsid w:val="00650F7C"/>
    <w:rsid w:val="006F2A70"/>
    <w:rsid w:val="0085248B"/>
    <w:rsid w:val="00A8176F"/>
    <w:rsid w:val="00AC4DFA"/>
    <w:rsid w:val="00B052BF"/>
    <w:rsid w:val="00B844BD"/>
    <w:rsid w:val="00E91BBD"/>
    <w:rsid w:val="00EF4F2F"/>
    <w:rsid w:val="00F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C9DB"/>
  <w15:chartTrackingRefBased/>
  <w15:docId w15:val="{B0C411CB-A49B-4E3B-BF23-A37F19C1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B70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1F4E79" w:themeColor="accent5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F61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7030A0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4F61"/>
    <w:rPr>
      <w:rFonts w:ascii="Arial" w:eastAsiaTheme="majorEastAsia" w:hAnsi="Arial" w:cstheme="majorBidi"/>
      <w:color w:val="7030A0"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11B70"/>
    <w:rPr>
      <w:rFonts w:ascii="Cambria" w:eastAsiaTheme="majorEastAsia" w:hAnsi="Cambria" w:cstheme="majorBidi"/>
      <w:color w:val="1F4E79" w:themeColor="accent5" w:themeShade="80"/>
      <w:sz w:val="32"/>
      <w:szCs w:val="32"/>
    </w:rPr>
  </w:style>
  <w:style w:type="paragraph" w:styleId="NormalWeb">
    <w:name w:val="Normal (Web)"/>
    <w:basedOn w:val="Normal"/>
    <w:uiPriority w:val="99"/>
    <w:unhideWhenUsed/>
    <w:rsid w:val="003B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365C1"/>
    <w:rPr>
      <w:color w:val="0000FF"/>
      <w:u w:val="single"/>
    </w:rPr>
  </w:style>
  <w:style w:type="paragraph" w:styleId="NoSpacing">
    <w:name w:val="No Spacing"/>
    <w:uiPriority w:val="1"/>
    <w:qFormat/>
    <w:rsid w:val="000365C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1oa.org.au/wp-content/uploads/2020/09/Position-Paper-Alpha-1-Antitrypsin-Deficiency-Preventing-Harm-and-Saving-Lives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ghassociates01@gmail.com</dc:creator>
  <cp:keywords/>
  <dc:description/>
  <cp:lastModifiedBy>ghassociates01@gmail.com</cp:lastModifiedBy>
  <cp:revision>5</cp:revision>
  <dcterms:created xsi:type="dcterms:W3CDTF">2022-05-27T04:18:00Z</dcterms:created>
  <dcterms:modified xsi:type="dcterms:W3CDTF">2022-05-27T05:40:00Z</dcterms:modified>
</cp:coreProperties>
</file>